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活动三：小班语言活动“小手”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在听儿歌及跟做动作的过程中理解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尝试用完整的语言大胆地表达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对小手游戏感兴趣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在听儿歌及跟做动作的过程中理解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尝试用完整的语言大胆地表达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小手能干的照片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能够跟随老师一起朗诵儿歌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引导幼儿说一说小手能做的事情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①手指游戏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大门开开进不来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二门开开进不来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三门开开进不来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四门开开进不来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五门开开小朋友进来了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②小手的本领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刚才我们用什么做游戏了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你觉得小手能干吗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你的小手有什么本领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穿衣服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穿鞋子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你们的小手真能干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会用勺子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会穿裤子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会穿衣服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会穿鞋子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会画画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会用剪刀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还会做游戏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等我们小朋友再长大一些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小手会做更多的事情的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进行小手的手指游戏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我们再用小手玩个游戏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请你按我的要求去做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如果我说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小朋友们就要拍拍手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看看谁的小手最能干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小手小手敲一敲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小手小手搓一搓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小手小手捏一捏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小手小手挠一挠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小手小手藏一藏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引出游戏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可爱的小手全都不见了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现在我的大手要来找你们的小手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大手一摸到小手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小手就赶快放到腿上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教师悄悄地走到幼儿的身后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用手摸或握每一位幼儿的手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提醒他们尽快把手放在腿上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并请他们说说自己的小手藏在哪里了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总结手指游戏经验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游戏反复进行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（1）手指游戏如何与区域相结合？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可以在班级的语言区设计一面关于手指游戏的支持墙，或者把幼儿感兴趣的手指游戏做成小书，投放在语言区。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（2）小班适合什么样的手指游戏？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适合动作简单、语句清晰且重复比较多的手指游戏。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65642D8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